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87F31" w:rsidRDefault="00930610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สิงหาคม พ.ศ. 2564 เวลา 14.30 น.</w:t>
      </w:r>
    </w:p>
    <w:p w:rsidR="00930610" w:rsidRDefault="00930610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AB2FD6" w:rsidRPr="00AB2FD6">
        <w:rPr>
          <w:rFonts w:ascii="BrowalliaUPC" w:hAnsi="BrowalliaUPC" w:cs="BrowalliaUPC"/>
          <w:b/>
          <w:bCs/>
          <w:sz w:val="32"/>
          <w:szCs w:val="32"/>
          <w:cs/>
        </w:rPr>
        <w:t xml:space="preserve">5 </w:t>
      </w:r>
      <w:bookmarkStart w:id="0" w:name="_GoBack"/>
      <w:r w:rsidR="00AB2FD6" w:rsidRPr="00AB2FD6">
        <w:rPr>
          <w:rFonts w:ascii="BrowalliaUPC" w:hAnsi="BrowalliaUPC" w:cs="BrowalliaUPC"/>
          <w:b/>
          <w:bCs/>
          <w:sz w:val="32"/>
          <w:szCs w:val="32"/>
          <w:cs/>
        </w:rPr>
        <w:t>โครงสร้างราคาก๊าซธรรมชาติสำหรับการส่งเสริมการแข่งขัน</w:t>
      </w:r>
      <w:bookmarkEnd w:id="0"/>
      <w:r w:rsidR="00AB2FD6" w:rsidRPr="00AB2FD6">
        <w:rPr>
          <w:rFonts w:ascii="BrowalliaUPC" w:hAnsi="BrowalliaUPC" w:cs="BrowalliaUPC"/>
          <w:b/>
          <w:bCs/>
          <w:sz w:val="32"/>
          <w:szCs w:val="32"/>
          <w:cs/>
        </w:rPr>
        <w:t>ในกิจการก๊าซธรรมชาติ ระยะที่ 2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 xml:space="preserve">.) ได้มีมติเห็นชอบแนวทางการส่งเสริมการแข่งขันในกิจการก๊าซธรรมชาติ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 รวมทั้งมอบหมายคณะกรรมการบริหารนโยบายพลังงาน (กบง.) เป็นผู้พิจารณาและดำเนินการตามแนวทางดังกล่าวในทางปฏิบัติให้เป็นรูปธรรมต่อไป โดยสาระสำคัญที่เกี่ยวข้องกับโครงสร้างราคาก๊าซธรรมชาติสำหรับการส่งเสริมการแข่งขันในกิจการก๊าซธรรมชาติ ระยะที่ 2 ประกอบด้วย 2 ส่วน ดังนี้ ส่วนที่ 1 การกำหนดโครงสร้างกิจการก๊าซธรรมชาติในระยะที่ 2 แบ่งออกเป็น 2 กลุ่ม คือ (1) กลุ่มที่อยู่ภายใต้การกำกับดูแลของคณะกรรมการกำกับกิจการพลังงาน (กกพ.) ตามแนวทางที่ กบง. และ 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. กำหนด (</w:t>
      </w:r>
      <w:r w:rsidRPr="00AB2FD6">
        <w:rPr>
          <w:rFonts w:ascii="BrowalliaUPC" w:hAnsi="BrowalliaUPC" w:cs="BrowalliaUPC"/>
          <w:sz w:val="32"/>
          <w:szCs w:val="32"/>
        </w:rPr>
        <w:t xml:space="preserve">Regulated Market)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ประกอบด้วย ผู้ใช้ก๊าซธรรมชาติจาก </w:t>
      </w:r>
      <w:r w:rsidRPr="00AB2FD6">
        <w:rPr>
          <w:rFonts w:ascii="BrowalliaUPC" w:hAnsi="BrowalliaUPC" w:cs="BrowalliaUPC"/>
          <w:sz w:val="32"/>
          <w:szCs w:val="32"/>
        </w:rPr>
        <w:t xml:space="preserve">Old Supply </w:t>
      </w:r>
      <w:r w:rsidRPr="00AB2FD6">
        <w:rPr>
          <w:rFonts w:ascii="BrowalliaUPC" w:hAnsi="BrowalliaUPC" w:cs="BrowalliaUPC"/>
          <w:sz w:val="32"/>
          <w:szCs w:val="32"/>
          <w:cs/>
        </w:rPr>
        <w:t>และผู้รับใบอนุญาตจัดหาและค้าส่งก๊าซธรรมชาติ (</w:t>
      </w:r>
      <w:r w:rsidRPr="00AB2FD6">
        <w:rPr>
          <w:rFonts w:ascii="BrowalliaUPC" w:hAnsi="BrowalliaUPC" w:cs="BrowalliaUPC"/>
          <w:sz w:val="32"/>
          <w:szCs w:val="32"/>
        </w:rPr>
        <w:t xml:space="preserve">Shipper) </w:t>
      </w:r>
      <w:r w:rsidRPr="00AB2FD6">
        <w:rPr>
          <w:rFonts w:ascii="BrowalliaUPC" w:hAnsi="BrowalliaUPC" w:cs="BrowalliaUPC"/>
          <w:sz w:val="32"/>
          <w:szCs w:val="32"/>
          <w:cs/>
        </w:rPr>
        <w:t>ที่จัดหาก๊าซธรรมชาติเหลว (</w:t>
      </w:r>
      <w:r w:rsidRPr="00AB2FD6">
        <w:rPr>
          <w:rFonts w:ascii="BrowalliaUPC" w:hAnsi="BrowalliaUPC" w:cs="BrowalliaUPC"/>
          <w:sz w:val="32"/>
          <w:szCs w:val="32"/>
        </w:rPr>
        <w:t xml:space="preserve">LNG)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เพื่อนำมาใช้กับภาคไฟฟ้าที่ขายเข้าระบบ และ (2) กลุ่มที่จัดหา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>เพื่อใช้กับโรงไฟฟ้าที่ไม่ได้ขายไฟฟ้าเข้าระบบ ภาคอุตสาหกรรมและกิจการของตนเอง (</w:t>
      </w:r>
      <w:r w:rsidRPr="00AB2FD6">
        <w:rPr>
          <w:rFonts w:ascii="BrowalliaUPC" w:hAnsi="BrowalliaUPC" w:cs="BrowalliaUPC"/>
          <w:sz w:val="32"/>
          <w:szCs w:val="32"/>
        </w:rPr>
        <w:t xml:space="preserve">Partially Regulated Market)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โดยให้ กกพ. ทำหน้าที่กำกับดูแลปริมาณและคุณภาพการให้บริการ และส่วนที่ 2 การกำหนดหลักการสำหรับโครงสร้างราคาก๊าซธรรมชาติเพื่อรองรับการแข่งขันในกิจการก๊าซธรรมชาติ โดยกำหนดให้ (1) ราคาก๊าซธรรมชาติประกอบด้วย ราคาเนื้อก๊าซธรรมชาติ ค่าบริการสถานี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ค่าบริการในการจัดหาและค้าส่งก๊าซธรรมชาติ อัตราค่าผ่านท่อก๊าซธรรมชาติ (2) อัตราค่าผ่านท่อก๊าซธรรมชาติที่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>รายใหม่ต้องไปจองใช้บริการท่อก๊าซธรรมชาติจากผู้บริหารระบบส่งและศูนย์ควบคุมการส่งก๊าซธรรมชาติ (</w:t>
      </w:r>
      <w:r w:rsidRPr="00AB2FD6">
        <w:rPr>
          <w:rFonts w:ascii="BrowalliaUPC" w:hAnsi="BrowalliaUPC" w:cs="BrowalliaUPC"/>
          <w:sz w:val="32"/>
          <w:szCs w:val="32"/>
        </w:rPr>
        <w:t xml:space="preserve">TSO)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ให้คำนวณเฉพาะค่าผ่านท่อก๊าซธรรมชาติบนบกเท่านั้น โดยไม่รวมค่าผ่านท่อก๊าซธรรมชาติในทะเล และ (3) มอบหมายให้ กกพ. ไปดำเนินการกำหนดและทบทวนโครงสร้างราคาก๊าซธรรมชาติให้แล้วเสร็จภายในไตรมาส 2 ปี 2564 เพื่อเสนอ กบง. และ 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. พิจารณาต่อไป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   2. โครงสร้างราคาก๊าซธรรมชาติปัจจุบัน ตามมติ 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 xml:space="preserve">. เมื่อวันที่ 8 ธันวาคม 2559 ที่ กกพ. เสนอ มีรายละเอียดดังนี้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= WH + S+ T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โดยที่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คือ ราคาขายส่งก๊าซธรรมชาติไปยังกลุ่มลูกค้า โดย </w:t>
      </w:r>
      <w:r w:rsidRPr="00AB2FD6">
        <w:rPr>
          <w:rFonts w:ascii="BrowalliaUPC" w:hAnsi="BrowalliaUPC" w:cs="BrowalliaUPC"/>
          <w:sz w:val="32"/>
          <w:szCs w:val="32"/>
        </w:rPr>
        <w:t xml:space="preserve">y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คือ กลุ่มลูกค้า เช่น การไฟฟ้าฝ่ายผลิตแห่งประเทศไทย (กฟผ.) ผู้ผลิตไฟฟ้าเอกชนรายใหญ่ </w:t>
      </w:r>
      <w:r w:rsidRPr="00AB2FD6">
        <w:rPr>
          <w:rFonts w:ascii="BrowalliaUPC" w:hAnsi="BrowalliaUPC" w:cs="BrowalliaUPC"/>
          <w:sz w:val="32"/>
          <w:szCs w:val="32"/>
          <w:cs/>
        </w:rPr>
        <w:lastRenderedPageBreak/>
        <w:t>(</w:t>
      </w:r>
      <w:r w:rsidRPr="00AB2FD6">
        <w:rPr>
          <w:rFonts w:ascii="BrowalliaUPC" w:hAnsi="BrowalliaUPC" w:cs="BrowalliaUPC"/>
          <w:sz w:val="32"/>
          <w:szCs w:val="32"/>
        </w:rPr>
        <w:t xml:space="preserve">IPP) </w:t>
      </w:r>
      <w:r w:rsidRPr="00AB2FD6">
        <w:rPr>
          <w:rFonts w:ascii="BrowalliaUPC" w:hAnsi="BrowalliaUPC" w:cs="BrowalliaUPC"/>
          <w:sz w:val="32"/>
          <w:szCs w:val="32"/>
          <w:cs/>
        </w:rPr>
        <w:t>ผู้ผลิตไฟฟ้ารายเล็ก (</w:t>
      </w:r>
      <w:r w:rsidRPr="00AB2FD6">
        <w:rPr>
          <w:rFonts w:ascii="BrowalliaUPC" w:hAnsi="BrowalliaUPC" w:cs="BrowalliaUPC"/>
          <w:sz w:val="32"/>
          <w:szCs w:val="32"/>
        </w:rPr>
        <w:t xml:space="preserve">SPP) </w:t>
      </w:r>
      <w:r w:rsidRPr="00AB2FD6">
        <w:rPr>
          <w:rFonts w:ascii="BrowalliaUPC" w:hAnsi="BrowalliaUPC" w:cs="BrowalliaUPC"/>
          <w:sz w:val="32"/>
          <w:szCs w:val="32"/>
          <w:cs/>
        </w:rPr>
        <w:t>ผู้ใช้ก๊าซธรรมชาติสำหรับยานยนต์ (</w:t>
      </w:r>
      <w:r w:rsidRPr="00AB2FD6">
        <w:rPr>
          <w:rFonts w:ascii="BrowalliaUPC" w:hAnsi="BrowalliaUPC" w:cs="BrowalliaUPC"/>
          <w:sz w:val="32"/>
          <w:szCs w:val="32"/>
        </w:rPr>
        <w:t xml:space="preserve">NGV) </w:t>
      </w:r>
      <w:r w:rsidRPr="00AB2FD6">
        <w:rPr>
          <w:rFonts w:ascii="BrowalliaUPC" w:hAnsi="BrowalliaUPC" w:cs="BrowalliaUPC"/>
          <w:sz w:val="32"/>
          <w:szCs w:val="32"/>
          <w:cs/>
        </w:rPr>
        <w:t>โรงแยกก๊าซธรรมชาติ (</w:t>
      </w:r>
      <w:r w:rsidRPr="00AB2FD6">
        <w:rPr>
          <w:rFonts w:ascii="BrowalliaUPC" w:hAnsi="BrowalliaUPC" w:cs="BrowalliaUPC"/>
          <w:sz w:val="32"/>
          <w:szCs w:val="32"/>
        </w:rPr>
        <w:t xml:space="preserve">GSP)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และผู้ค้าปลีกก๊าซธรรมชาติ เป็นต้น </w:t>
      </w:r>
      <w:r w:rsidRPr="00AB2FD6">
        <w:rPr>
          <w:rFonts w:ascii="BrowalliaUPC" w:hAnsi="BrowalliaUPC" w:cs="BrowalliaUPC"/>
          <w:sz w:val="32"/>
          <w:szCs w:val="32"/>
        </w:rPr>
        <w:t xml:space="preserve">WH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คือ ราคาเนื้อก๊าซธรรมชาติเฉลี่ย ซึ่งคำนวณแบบถ่วงน้ำหนักตามค่าความร้อนของราคาเนื้อก๊าซ ที่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>รับซื้อจากผู้ผลิตและ/หรือผู้ขาย มีหน่วยเป็นบาทต่อล้านบีทียู ประกอบด้วย ก๊าซธรรมชาติจากอ่าวไทย (</w:t>
      </w:r>
      <w:r w:rsidRPr="00AB2FD6">
        <w:rPr>
          <w:rFonts w:ascii="BrowalliaUPC" w:hAnsi="BrowalliaUPC" w:cs="BrowalliaUPC"/>
          <w:sz w:val="32"/>
          <w:szCs w:val="32"/>
        </w:rPr>
        <w:t xml:space="preserve">Gulf Gas)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ที่บริษัท ปตท. จำกัด (มหาชน) (ปตท.) เป็นผู้จัดหา ก๊าซธรรมชาติจากเมียนมา และ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ที่จัดหาโดย ปตท. ซึ่งรวมค่าบริการเก็บรักษาและแปรสภาพก๊าซธรรมชาติจากของเหลวเป็นก๊าซของสถานี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แล้ว </w:t>
      </w:r>
      <w:r w:rsidRPr="00AB2FD6">
        <w:rPr>
          <w:rFonts w:ascii="BrowalliaUPC" w:hAnsi="BrowalliaUPC" w:cs="BrowalliaUPC"/>
          <w:sz w:val="32"/>
          <w:szCs w:val="32"/>
        </w:rPr>
        <w:t xml:space="preserve">S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คือ อัตราค่าบริการในการจัดหาและค้าส่งก๊าซธรรมชาติซึ่งกำหนดอัตราตามกลุ่มประเภทของลูกค้า ประกอบด้วย 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1 คือ ค่าใช้จ่ายในการจัดหาและค้าส่งก๊าซธรรมชาติ รวมค่าตอบแทนในการดำเนินการ และ 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>2 คือ ค่าความเสี่ยงในการรับประกันคุณภาพก๊าซและการส่งก๊าซให้ได้ตามปริมาณที่กำหนด ภายใต้สัญญาซื้อขายก๊าซธรรมชาติระหว่างผู้ผลิตหรือผู้ค้าก๊าซ (</w:t>
      </w:r>
      <w:r w:rsidRPr="00AB2FD6">
        <w:rPr>
          <w:rFonts w:ascii="BrowalliaUPC" w:hAnsi="BrowalliaUPC" w:cs="BrowalliaUPC"/>
          <w:sz w:val="32"/>
          <w:szCs w:val="32"/>
        </w:rPr>
        <w:t xml:space="preserve">LNG Supplier)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กับ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และสัญญาซื้อขายก๊าซธรรมชาติระหว่าง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>กับผู้ใช้ก๊าซ รวมถึงค่าความเสี่ยง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 xml:space="preserve"> และ </w:t>
      </w:r>
      <w:r w:rsidRPr="00AB2FD6">
        <w:rPr>
          <w:rFonts w:ascii="BrowalliaUPC" w:hAnsi="BrowalliaUPC" w:cs="BrowalliaUPC"/>
          <w:sz w:val="32"/>
          <w:szCs w:val="32"/>
        </w:rPr>
        <w:t xml:space="preserve">T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คือ อัตราค่าบริการในการขนส่งก๊าซธรรมชาติทางท่อผ่านระบบส่งก๊าซธรรมชาติ ประกอบด้วย </w:t>
      </w:r>
      <w:r w:rsidRPr="00AB2FD6">
        <w:rPr>
          <w:rFonts w:ascii="BrowalliaUPC" w:hAnsi="BrowalliaUPC" w:cs="BrowalliaUPC"/>
          <w:sz w:val="32"/>
          <w:szCs w:val="32"/>
        </w:rPr>
        <w:t xml:space="preserve">Td </w:t>
      </w:r>
      <w:r w:rsidRPr="00AB2FD6">
        <w:rPr>
          <w:rFonts w:ascii="BrowalliaUPC" w:hAnsi="BrowalliaUPC" w:cs="BrowalliaUPC"/>
          <w:sz w:val="32"/>
          <w:szCs w:val="32"/>
          <w:cs/>
        </w:rPr>
        <w:t>คือ อัตราค่าบริการส่งก๊าซทางท่อในส่วนของต้นทุนคงที่ (</w:t>
      </w:r>
      <w:r w:rsidRPr="00AB2FD6">
        <w:rPr>
          <w:rFonts w:ascii="BrowalliaUPC" w:hAnsi="BrowalliaUPC" w:cs="BrowalliaUPC"/>
          <w:sz w:val="32"/>
          <w:szCs w:val="32"/>
        </w:rPr>
        <w:t xml:space="preserve">Demand Charge)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AB2FD6">
        <w:rPr>
          <w:rFonts w:ascii="BrowalliaUPC" w:hAnsi="BrowalliaUPC" w:cs="BrowalliaUPC"/>
          <w:sz w:val="32"/>
          <w:szCs w:val="32"/>
        </w:rPr>
        <w:t xml:space="preserve">Tc </w:t>
      </w:r>
      <w:r w:rsidRPr="00AB2FD6">
        <w:rPr>
          <w:rFonts w:ascii="BrowalliaUPC" w:hAnsi="BrowalliaUPC" w:cs="BrowalliaUPC"/>
          <w:sz w:val="32"/>
          <w:szCs w:val="32"/>
          <w:cs/>
        </w:rPr>
        <w:t>คือ อัตราค่าบริการส่งก๊าซทางท่อในส่วนของต้นทุนผันแปร (</w:t>
      </w:r>
      <w:r w:rsidRPr="00AB2FD6">
        <w:rPr>
          <w:rFonts w:ascii="BrowalliaUPC" w:hAnsi="BrowalliaUPC" w:cs="BrowalliaUPC"/>
          <w:sz w:val="32"/>
          <w:szCs w:val="32"/>
        </w:rPr>
        <w:t>Commodity Charge)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   3. ข้อเสนอโครงสร้างราคาก๊าซธรรมชาติสำหรับการส่งเสริมการแข่งขันในกิจการก๊าซธรรมชาติ ระยะที่ 2 ตามที่ กกพ. ได้มีมติเห็นชอบเมื่อวันที่ 16 มิถุนายน 2564 และวันที่ 21 กรกฎาคม 2564 รวมทั้งคณะอนุกรรมการพิจารณาแนวทางการส่งเสริมการแข่งขันในกิจการก๊าซธรรมชาติ ระยะที่ 2 ได้มีมติเห็นชอบเมื่อวันที่ 23 กรกฎาคม 2564 และ กบง. ได้มีมติเห็นชอบเมื่อวันที่ 27 กรกฎาคม 2564 โดยให้นำเสนอ 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. พิจารณาต่อไป ประกอบด้วยสาระสำคัญ 4 ส่วน ดังนี้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   3.1 โครงสร้างราคาก๊าซธรรมชาติ จำแนกเป็น 3 กลุ่ม ตามโครงสร้างกิจการก๊าซธรรมชาติในระยะที่ 2 ดังนี้ กลุ่มที่ 1 ราคาก๊าซธรรมชาติที่ขายให้กับโรงแยกก๊าซธรรมชาติ ประกอบด้วย (1) ราคาเฉลี่ยก๊าซธรรมชาติจากอ่าวไทย (2) ค่าบริการในการจัดหาและค้าส่งก๊าซธรรมชาติ และ (3) ค่าผ่านท่อก๊าซธรรมชาติในทะเลพื้นที่ (</w:t>
      </w:r>
      <w:r w:rsidRPr="00AB2FD6">
        <w:rPr>
          <w:rFonts w:ascii="BrowalliaUPC" w:hAnsi="BrowalliaUPC" w:cs="BrowalliaUPC"/>
          <w:sz w:val="32"/>
          <w:szCs w:val="32"/>
        </w:rPr>
        <w:t xml:space="preserve">Zone)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1 กลุ่มที่ 2 ราคาก๊าซธรรมชาติที่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ปตท. ขายให้กลุ่ม </w:t>
      </w:r>
      <w:r w:rsidRPr="00AB2FD6">
        <w:rPr>
          <w:rFonts w:ascii="BrowalliaUPC" w:hAnsi="BrowalliaUPC" w:cs="BrowalliaUPC"/>
          <w:sz w:val="32"/>
          <w:szCs w:val="32"/>
        </w:rPr>
        <w:t xml:space="preserve">Old Supply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ประกอบด้วย (1) ราคาเฉลี่ยของก๊าซธรรมชาติจากอ่าวไทยหลังโรงแยกก๊าซ โดยรวมค่าผ่านท่อก๊าซธรรมชาติในทะเล ก๊าซธรรมชาติจากเมียนมา ณ ชายแดน และ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โดยรวมค่าบริการสถานี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>ในการเก็บรักษาและแปรสภาพก๊าซ (</w:t>
      </w:r>
      <w:r w:rsidRPr="00AB2FD6">
        <w:rPr>
          <w:rFonts w:ascii="BrowalliaUPC" w:hAnsi="BrowalliaUPC" w:cs="BrowalliaUPC"/>
          <w:sz w:val="32"/>
          <w:szCs w:val="32"/>
        </w:rPr>
        <w:t>Pool Gas) (</w:t>
      </w:r>
      <w:r w:rsidRPr="00AB2FD6">
        <w:rPr>
          <w:rFonts w:ascii="BrowalliaUPC" w:hAnsi="BrowalliaUPC" w:cs="BrowalliaUPC"/>
          <w:sz w:val="32"/>
          <w:szCs w:val="32"/>
          <w:cs/>
        </w:rPr>
        <w:t>2) ค่าบริการในการจัดหาและค้าส่งก๊าซธรรมชาติ และ (3) ค่าผ่านท่อก๊าซธรรมชาติบนบก พื้นที่ 2 ถึงพื้นที่ 4 ทั้งนี้ สำหรับโรงไฟฟ้าน้ำพอง ประกอบด้วย (1) ราคาเฉลี่ยเนื้อก๊าซให้เป็นไปตามที่ ปตท. รับซื้อจากผู้รับสัมปทาน (2) ค่าบริการในการจัดหาและค้าส่ง</w:t>
      </w:r>
      <w:r w:rsidRPr="00AB2FD6">
        <w:rPr>
          <w:rFonts w:ascii="BrowalliaUPC" w:hAnsi="BrowalliaUPC" w:cs="BrowalliaUPC"/>
          <w:sz w:val="32"/>
          <w:szCs w:val="32"/>
          <w:cs/>
        </w:rPr>
        <w:lastRenderedPageBreak/>
        <w:t xml:space="preserve">ก๊าซธรรมชาติ และ (3) ค่าผ่านท่อก๊าซธรรมชาติ บนบกพื้นที่ 5 และกลุ่มที่ 3 ราคาก๊าซธรรมชาติที่ </w:t>
      </w:r>
      <w:r w:rsidRPr="00AB2FD6">
        <w:rPr>
          <w:rFonts w:ascii="BrowalliaUPC" w:hAnsi="BrowalliaUPC" w:cs="BrowalliaUPC"/>
          <w:sz w:val="32"/>
          <w:szCs w:val="32"/>
        </w:rPr>
        <w:t xml:space="preserve">New 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ขายไฟฟ้าเข้าระบบใน </w:t>
      </w:r>
      <w:r w:rsidRPr="00AB2FD6">
        <w:rPr>
          <w:rFonts w:ascii="BrowalliaUPC" w:hAnsi="BrowalliaUPC" w:cs="BrowalliaUPC"/>
          <w:sz w:val="32"/>
          <w:szCs w:val="32"/>
        </w:rPr>
        <w:t xml:space="preserve">Regulated Market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ประกอบด้วย (1) ราคา </w:t>
      </w:r>
      <w:r w:rsidRPr="00AB2FD6">
        <w:rPr>
          <w:rFonts w:ascii="BrowalliaUPC" w:hAnsi="BrowalliaUPC" w:cs="BrowalliaUPC"/>
          <w:sz w:val="32"/>
          <w:szCs w:val="32"/>
        </w:rPr>
        <w:t>LNG (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2) ค่าบริการสถานี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ในการเก็บรักษาและแปรสภาพก๊าซ (3) ค่าบริการ ในการจัดหาและค้าส่งก๊าซธรรมชาติ และ (4) ค่าผ่านท่อก๊าซธรรมชาติบนบก พื้นที่ 3 โดยการกำกับราคา เนื้อก๊าซธรรมชาติแต่ละแหล่งอยู่ภายใต้การดูแลจากภาคนโยบายตามราคาสัมปทานของผู้ผลิตแต่ละแหล่ง และการเปลี่ยนแปลงดัชนีอ้างอิงในตลาดโลก สำหรับการกำกับดูแลอัตราค่าบริการสถานี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>ในการเก็บรักษาและแปรสภาพก๊าซ ค่าบริการในการจัดหาและค้าส่งก๊าซธรรมชาติ และอัตราค่าผ่านท่อก๊าซธรรมชาติเมื่อมี การนำเนื้อก๊าซเข้ามาในระบบท่อส่งก๊าซธรรมชาติ จะอยู่ภายใต้การกำกับดูแลตามมาตรา 64 และมาตรา 65 ของพระราชบัญญัติการประกอบกิจการพลังงาน พ.ศ. 2550 เพื่อกำกับดูแลสำหรับผู้ใช้พลังงานขั้นสุดท้าย ทั้งนี้ เห็นควรเสนอให้มีการทบทวนพื้นที่ในการคิดค่าบริการตามการใช้ระบบท่อส่งก๊าซของผู้ซื้อก๊าซ โดยคำนวณ ค่าผ่านท่อก๊าซธรรมชาติพื้นที่ 1 ที่รวมค่าผ่านท่อในทะเลทั้งหมด ซึ่งนำค่าผ่านท่อก๊าซธรรมชาติของบริษัท ทราน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ส์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 xml:space="preserve"> ไทย-มาเลเซีย (ประเทศไทย) จำกัด (</w:t>
      </w:r>
      <w:r w:rsidRPr="00AB2FD6">
        <w:rPr>
          <w:rFonts w:ascii="BrowalliaUPC" w:hAnsi="BrowalliaUPC" w:cs="BrowalliaUPC"/>
          <w:sz w:val="32"/>
          <w:szCs w:val="32"/>
        </w:rPr>
        <w:t xml:space="preserve">TTM) </w:t>
      </w:r>
      <w:r w:rsidRPr="00AB2FD6">
        <w:rPr>
          <w:rFonts w:ascii="BrowalliaUPC" w:hAnsi="BrowalliaUPC" w:cs="BrowalliaUPC"/>
          <w:sz w:val="32"/>
          <w:szCs w:val="32"/>
          <w:cs/>
        </w:rPr>
        <w:t>มาคำนวณรวมในอัตราค่าผ่านท่อก๊าซธรรมชาติในทะเล ของ ปตท. ด้วย เนื่องจากก๊าซธรรมชาติในอ่าวไทยสามารถไหลได้ทุกทิศทางในโครงข่ายท่อก๊าซธรรมชาติในทะเล และเมื่อก๊าซธรรมชาติในอ่าวไทยแหล่งใดแหล่งหนึ่งหมดจะมีการนำก๊าซธรรมชาติในอ่าวไทยจากแหล่ง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 xml:space="preserve"> เข้ามาทดแทน ซึ่งเป็นไปตามแนวทางที่ กกพ. ได้นำเสนอต่อ กบง. เมื่อวันที่ 26 กุมภาพันธ์ 2561 ในส่วนของ ค่า </w:t>
      </w:r>
      <w:r w:rsidRPr="00AB2FD6">
        <w:rPr>
          <w:rFonts w:ascii="BrowalliaUPC" w:hAnsi="BrowalliaUPC" w:cs="BrowalliaUPC"/>
          <w:sz w:val="32"/>
          <w:szCs w:val="32"/>
        </w:rPr>
        <w:t xml:space="preserve">Td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และค่า </w:t>
      </w:r>
      <w:r w:rsidRPr="00AB2FD6">
        <w:rPr>
          <w:rFonts w:ascii="BrowalliaUPC" w:hAnsi="BrowalliaUPC" w:cs="BrowalliaUPC"/>
          <w:sz w:val="32"/>
          <w:szCs w:val="32"/>
        </w:rPr>
        <w:t xml:space="preserve">Tc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สำหรับพื้นที่ 2 ถึงพื้นที่ 4 สำหรับกลุ่มโรงไฟฟ้า </w:t>
      </w:r>
      <w:r w:rsidRPr="00AB2FD6">
        <w:rPr>
          <w:rFonts w:ascii="BrowalliaUPC" w:hAnsi="BrowalliaUPC" w:cs="BrowalliaUPC"/>
          <w:sz w:val="32"/>
          <w:szCs w:val="32"/>
        </w:rPr>
        <w:t xml:space="preserve">NGV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และผู้ค้าปลีกก๊าซธรรมชาติของ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ปตท. สำหรับ </w:t>
      </w:r>
      <w:r w:rsidRPr="00AB2FD6">
        <w:rPr>
          <w:rFonts w:ascii="BrowalliaUPC" w:hAnsi="BrowalliaUPC" w:cs="BrowalliaUPC"/>
          <w:sz w:val="32"/>
          <w:szCs w:val="32"/>
        </w:rPr>
        <w:t xml:space="preserve">Old Supply </w:t>
      </w:r>
      <w:r w:rsidRPr="00AB2FD6">
        <w:rPr>
          <w:rFonts w:ascii="BrowalliaUPC" w:hAnsi="BrowalliaUPC" w:cs="BrowalliaUPC"/>
          <w:sz w:val="32"/>
          <w:szCs w:val="32"/>
          <w:cs/>
        </w:rPr>
        <w:t>สามารถกำหนดเป็นอัตราเดียวกันหรือแตกต่างกันได้ตามที่ กกพ. กำหนด เพื่อให้เกิดความเป็นธรรมต่อผู้ใช้ก๊าซธรรมชาติในภาพรวมของประเทศ รวมทั้งหากมีการเปลี่ยนแปลงการแบ่งพื้นที่สำหรับการคิดอัตราค่าบริการในภายหลังให้เป็นไปตามที่ กกพ. กำหนด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   3.2 โครงสร้างสูตรราคาขายส่งก๊าซธรรมชาติสำหรับกิจการจัดหาและค้าส่งก๊าซธรรมชาติไปยัง กลุ่มลูกค้า (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Wy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จำแนกตามกลุ่มลูกค้าได้ 3 กลุ่ม ดังนี้ กลุ่มที่ 1 กลุ่มโรงแยกก๊าซธรรมชาติ สูตรราคาการซื้อขายก๊าซระหว่าง ปตท. กับโรงแยกก๊าซธรรมชาติ คือ </w:t>
      </w:r>
      <w:r w:rsidRPr="00AB2FD6">
        <w:rPr>
          <w:rFonts w:ascii="BrowalliaUPC" w:hAnsi="BrowalliaUPC" w:cs="BrowalliaUPC"/>
          <w:sz w:val="32"/>
          <w:szCs w:val="32"/>
        </w:rPr>
        <w:t>W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โรงแยกก๊าซ = </w:t>
      </w:r>
      <w:r w:rsidRPr="00AB2FD6">
        <w:rPr>
          <w:rFonts w:ascii="BrowalliaUPC" w:hAnsi="BrowalliaUPC" w:cs="BrowalliaUPC"/>
          <w:sz w:val="32"/>
          <w:szCs w:val="32"/>
        </w:rPr>
        <w:t>Gulf Gas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โรงแยกก๊าซ + 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>โรงแยกก๊าซ]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1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1] กลุ่มที่ 2 กลุ่มโรงไฟฟ้า </w:t>
      </w:r>
      <w:r w:rsidRPr="00AB2FD6">
        <w:rPr>
          <w:rFonts w:ascii="BrowalliaUPC" w:hAnsi="BrowalliaUPC" w:cs="BrowalliaUPC"/>
          <w:sz w:val="32"/>
          <w:szCs w:val="32"/>
        </w:rPr>
        <w:t xml:space="preserve">NGV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และผู้ค้าปลีกก๊าซธรรมชาติของ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ปตท. สำหรับ </w:t>
      </w:r>
      <w:r w:rsidRPr="00AB2FD6">
        <w:rPr>
          <w:rFonts w:ascii="BrowalliaUPC" w:hAnsi="BrowalliaUPC" w:cs="BrowalliaUPC"/>
          <w:sz w:val="32"/>
          <w:szCs w:val="32"/>
        </w:rPr>
        <w:t xml:space="preserve">Old Supply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ประกอบด้วย (1) สูตรราคาการซื้อขายก๊าซระหว่าง ปตท. กับ กฟผ. หรือ </w:t>
      </w:r>
      <w:r w:rsidRPr="00AB2FD6">
        <w:rPr>
          <w:rFonts w:ascii="BrowalliaUPC" w:hAnsi="BrowalliaUPC" w:cs="BrowalliaUPC"/>
          <w:sz w:val="32"/>
          <w:szCs w:val="32"/>
        </w:rPr>
        <w:t xml:space="preserve">IPP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ในพื้นที่ 3 คือ </w:t>
      </w:r>
      <w:r w:rsidRPr="00AB2FD6">
        <w:rPr>
          <w:rFonts w:ascii="BrowalliaUPC" w:hAnsi="BrowalliaUPC" w:cs="BrowalliaUPC"/>
          <w:sz w:val="32"/>
          <w:szCs w:val="32"/>
        </w:rPr>
        <w:t>W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/</w:t>
      </w:r>
      <w:r w:rsidRPr="00AB2FD6">
        <w:rPr>
          <w:rFonts w:ascii="BrowalliaUPC" w:hAnsi="BrowalliaUPC" w:cs="BrowalliaUPC"/>
          <w:sz w:val="32"/>
          <w:szCs w:val="32"/>
        </w:rPr>
        <w:t>IPP = Pool Gas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/</w:t>
      </w:r>
      <w:r w:rsidRPr="00AB2FD6">
        <w:rPr>
          <w:rFonts w:ascii="BrowalliaUPC" w:hAnsi="BrowalliaUPC" w:cs="BrowalliaUPC"/>
          <w:sz w:val="32"/>
          <w:szCs w:val="32"/>
        </w:rPr>
        <w:t>IPP + 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/</w:t>
      </w:r>
      <w:r w:rsidRPr="00AB2FD6">
        <w:rPr>
          <w:rFonts w:ascii="BrowalliaUPC" w:hAnsi="BrowalliaUPC" w:cs="BrowalliaUPC"/>
          <w:sz w:val="32"/>
          <w:szCs w:val="32"/>
        </w:rPr>
        <w:t>IPP]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3] (2) สูตรราคาการซื้อขายก๊าซระหว่าง ปตท. กับ </w:t>
      </w:r>
      <w:r w:rsidRPr="00AB2FD6">
        <w:rPr>
          <w:rFonts w:ascii="BrowalliaUPC" w:hAnsi="BrowalliaUPC" w:cs="BrowalliaUPC"/>
          <w:sz w:val="32"/>
          <w:szCs w:val="32"/>
        </w:rPr>
        <w:t xml:space="preserve">SPP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ในพื้นที่ 3 คือ </w:t>
      </w:r>
      <w:r w:rsidRPr="00AB2FD6">
        <w:rPr>
          <w:rFonts w:ascii="BrowalliaUPC" w:hAnsi="BrowalliaUPC" w:cs="BrowalliaUPC"/>
          <w:sz w:val="32"/>
          <w:szCs w:val="32"/>
        </w:rPr>
        <w:t>WSPP = Pool Gas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,SPP + 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,SPP]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3] (3) สูตรราคาการซื้อขายก๊าซระหว่าง ปตท. กับ </w:t>
      </w:r>
      <w:r w:rsidRPr="00AB2FD6">
        <w:rPr>
          <w:rFonts w:ascii="BrowalliaUPC" w:hAnsi="BrowalliaUPC" w:cs="BrowalliaUPC"/>
          <w:sz w:val="32"/>
          <w:szCs w:val="32"/>
        </w:rPr>
        <w:t xml:space="preserve">IPP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ที่อำเภอขนอม จังหวัดนครศรีธรรมราช คือ </w:t>
      </w:r>
      <w:r w:rsidRPr="00AB2FD6">
        <w:rPr>
          <w:rFonts w:ascii="BrowalliaUPC" w:hAnsi="BrowalliaUPC" w:cs="BrowalliaUPC"/>
          <w:sz w:val="32"/>
          <w:szCs w:val="32"/>
        </w:rPr>
        <w:t>W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ขนอม = </w:t>
      </w:r>
      <w:r w:rsidRPr="00AB2FD6">
        <w:rPr>
          <w:rFonts w:ascii="BrowalliaUPC" w:hAnsi="BrowalliaUPC" w:cs="BrowalliaUPC"/>
          <w:sz w:val="32"/>
          <w:szCs w:val="32"/>
        </w:rPr>
        <w:t>Pool Gas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ขนอม + 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>ขนอม]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2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>2] (4) สูตรราคาการซื้อขายก๊าซ</w:t>
      </w:r>
      <w:r w:rsidRPr="00AB2FD6">
        <w:rPr>
          <w:rFonts w:ascii="BrowalliaUPC" w:hAnsi="BrowalliaUPC" w:cs="BrowalliaUPC"/>
          <w:sz w:val="32"/>
          <w:szCs w:val="32"/>
          <w:cs/>
        </w:rPr>
        <w:lastRenderedPageBreak/>
        <w:t xml:space="preserve">ระหว่าง ปตท. กับ กฟผ. ที่อำเภอจะนะ จังหวัดสงขลา คือ </w:t>
      </w:r>
      <w:r w:rsidRPr="00AB2FD6">
        <w:rPr>
          <w:rFonts w:ascii="BrowalliaUPC" w:hAnsi="BrowalliaUPC" w:cs="BrowalliaUPC"/>
          <w:sz w:val="32"/>
          <w:szCs w:val="32"/>
        </w:rPr>
        <w:t>W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จะนะ = </w:t>
      </w:r>
      <w:r w:rsidRPr="00AB2FD6">
        <w:rPr>
          <w:rFonts w:ascii="BrowalliaUPC" w:hAnsi="BrowalliaUPC" w:cs="BrowalliaUPC"/>
          <w:sz w:val="32"/>
          <w:szCs w:val="32"/>
        </w:rPr>
        <w:t>Pool Gas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จะนะ + 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>จะนะ]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4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4] (5) สูตรราคาการซื้อขายก๊าซระหว่าง ปตท. กับ กฟผ. ที่อำเภอน้ำพอง จังหวัดขอนแก่น คือ </w:t>
      </w:r>
      <w:r w:rsidRPr="00AB2FD6">
        <w:rPr>
          <w:rFonts w:ascii="BrowalliaUPC" w:hAnsi="BrowalliaUPC" w:cs="BrowalliaUPC"/>
          <w:sz w:val="32"/>
          <w:szCs w:val="32"/>
        </w:rPr>
        <w:t>W</w:t>
      </w:r>
      <w:r w:rsidRPr="00AB2FD6">
        <w:rPr>
          <w:rFonts w:ascii="BrowalliaUPC" w:hAnsi="BrowalliaUPC" w:cs="BrowalliaUPC"/>
          <w:sz w:val="32"/>
          <w:szCs w:val="32"/>
          <w:cs/>
        </w:rPr>
        <w:t>น้ำพอง = (</w:t>
      </w:r>
      <w:r w:rsidRPr="00AB2FD6">
        <w:rPr>
          <w:rFonts w:ascii="BrowalliaUPC" w:hAnsi="BrowalliaUPC" w:cs="BrowalliaUPC"/>
          <w:sz w:val="32"/>
          <w:szCs w:val="32"/>
        </w:rPr>
        <w:t>WH</w:t>
      </w:r>
      <w:r w:rsidRPr="00AB2FD6">
        <w:rPr>
          <w:rFonts w:ascii="BrowalliaUPC" w:hAnsi="BrowalliaUPC" w:cs="BrowalliaUPC"/>
          <w:sz w:val="32"/>
          <w:szCs w:val="32"/>
          <w:cs/>
        </w:rPr>
        <w:t>ตามข้อตกลงระหว่าง ปตท. กับผู้รับสัมปทาน) + [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น้ำพอง + 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>น้ำพอง]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5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5] (6) สูตรราคาการซื้อขายก๊าซระหว่าง ปตท. กับผู้ค้า </w:t>
      </w:r>
      <w:r w:rsidRPr="00AB2FD6">
        <w:rPr>
          <w:rFonts w:ascii="BrowalliaUPC" w:hAnsi="BrowalliaUPC" w:cs="BrowalliaUPC"/>
          <w:sz w:val="32"/>
          <w:szCs w:val="32"/>
        </w:rPr>
        <w:t xml:space="preserve">NGV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คือ </w:t>
      </w:r>
      <w:r w:rsidRPr="00AB2FD6">
        <w:rPr>
          <w:rFonts w:ascii="BrowalliaUPC" w:hAnsi="BrowalliaUPC" w:cs="BrowalliaUPC"/>
          <w:sz w:val="32"/>
          <w:szCs w:val="32"/>
        </w:rPr>
        <w:t>WNGV = Pool Gas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,NGV + 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,NGV]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3] และ (7) สูตรราคาการซื้อขายก๊าซระหว่าง ปตท. กับผู้ค้าปลีกก๊าซธรรมชาติในพื้นที่ 3 คือ </w:t>
      </w:r>
      <w:r w:rsidRPr="00AB2FD6">
        <w:rPr>
          <w:rFonts w:ascii="BrowalliaUPC" w:hAnsi="BrowalliaUPC" w:cs="BrowalliaUPC"/>
          <w:sz w:val="32"/>
          <w:szCs w:val="32"/>
        </w:rPr>
        <w:t>W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ผู้ค้าปลีก = </w:t>
      </w:r>
      <w:r w:rsidRPr="00AB2FD6">
        <w:rPr>
          <w:rFonts w:ascii="BrowalliaUPC" w:hAnsi="BrowalliaUPC" w:cs="BrowalliaUPC"/>
          <w:sz w:val="32"/>
          <w:szCs w:val="32"/>
        </w:rPr>
        <w:t>Pool Gas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ผู้ค้าปลีก + </w:t>
      </w:r>
      <w:r w:rsidRPr="00AB2FD6">
        <w:rPr>
          <w:rFonts w:ascii="BrowalliaUPC" w:hAnsi="BrowalliaUPC" w:cs="BrowalliaUPC"/>
          <w:sz w:val="32"/>
          <w:szCs w:val="32"/>
        </w:rPr>
        <w:t>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r w:rsidRPr="00AB2FD6">
        <w:rPr>
          <w:rFonts w:ascii="BrowalliaUPC" w:hAnsi="BrowalliaUPC" w:cs="BrowalliaUPC"/>
          <w:sz w:val="32"/>
          <w:szCs w:val="32"/>
          <w:cs/>
        </w:rPr>
        <w:t>ผู้ค้าปลีก]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>3] ทั้งนี้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]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สำหรับผู้ใช้ก๊าซกลุ่มนี้กำหนดเป็นราคาเฉลี่ยของค่าบริการที่ กกพ. กำหนดตามปริมาณ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ส่งเข้า </w:t>
      </w:r>
      <w:r w:rsidRPr="00AB2FD6">
        <w:rPr>
          <w:rFonts w:ascii="BrowalliaUPC" w:hAnsi="BrowalliaUPC" w:cs="BrowalliaUPC"/>
          <w:sz w:val="32"/>
          <w:szCs w:val="32"/>
        </w:rPr>
        <w:t xml:space="preserve">Pool Gas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ต่อปริมาณก๊าซธรรมชาติทั้งหมด ที่รวมอยู่ใน </w:t>
      </w:r>
      <w:r w:rsidRPr="00AB2FD6">
        <w:rPr>
          <w:rFonts w:ascii="BrowalliaUPC" w:hAnsi="BrowalliaUPC" w:cs="BrowalliaUPC"/>
          <w:sz w:val="32"/>
          <w:szCs w:val="32"/>
        </w:rPr>
        <w:t xml:space="preserve">Pool Gas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และส่งเข้าระบบท่อส่งก๊าซ โดยค่า </w:t>
      </w:r>
      <w:r w:rsidRPr="00AB2FD6">
        <w:rPr>
          <w:rFonts w:ascii="BrowalliaUPC" w:hAnsi="BrowalliaUPC" w:cs="BrowalliaUPC"/>
          <w:sz w:val="32"/>
          <w:szCs w:val="32"/>
        </w:rPr>
        <w:t xml:space="preserve">Td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และค่า </w:t>
      </w:r>
      <w:r w:rsidRPr="00AB2FD6">
        <w:rPr>
          <w:rFonts w:ascii="BrowalliaUPC" w:hAnsi="BrowalliaUPC" w:cs="BrowalliaUPC"/>
          <w:sz w:val="32"/>
          <w:szCs w:val="32"/>
        </w:rPr>
        <w:t xml:space="preserve">Tc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สำหรับกลุ่มนี้สามารถกำหนดเป็นอัตราเดียวกันหรือแตกต่างกันได้ตามที่ กกพ. กำหนด เพื่อให้เกิดความเป็นธรรมต่อผู้ใช้ก๊าซธรรมชาติในภาพรวมของประเทศ และกลุ่มที่ 3 กลุ่มลูกค้าของ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รายใหม่ สำหรับ </w:t>
      </w:r>
      <w:r w:rsidRPr="00AB2FD6">
        <w:rPr>
          <w:rFonts w:ascii="BrowalliaUPC" w:hAnsi="BrowalliaUPC" w:cs="BrowalliaUPC"/>
          <w:sz w:val="32"/>
          <w:szCs w:val="32"/>
        </w:rPr>
        <w:t xml:space="preserve">New Supply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ที่ขายไฟฟ้าเข้าระบบ ประกอบด้วย (1) สูตรราคาการซื้อขายก๊าซระหว่าง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กับ กฟผ. หรือ </w:t>
      </w:r>
      <w:r w:rsidRPr="00AB2FD6">
        <w:rPr>
          <w:rFonts w:ascii="BrowalliaUPC" w:hAnsi="BrowalliaUPC" w:cs="BrowalliaUPC"/>
          <w:sz w:val="32"/>
          <w:szCs w:val="32"/>
        </w:rPr>
        <w:t xml:space="preserve">IPP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ในพื้นที่ 3 คือ </w:t>
      </w:r>
      <w:r w:rsidRPr="00AB2FD6">
        <w:rPr>
          <w:rFonts w:ascii="BrowalliaUPC" w:hAnsi="BrowalliaUPC" w:cs="BrowalliaUPC"/>
          <w:sz w:val="32"/>
          <w:szCs w:val="32"/>
        </w:rPr>
        <w:t>W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/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IPP,Shipper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=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LNGShipper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/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IPP,Shipper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+ 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กฟผ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/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IPP,Shipper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3] และ (2) สูตรราคาการ ซื้อขายก๊าซระหว่าง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กับ </w:t>
      </w:r>
      <w:r w:rsidRPr="00AB2FD6">
        <w:rPr>
          <w:rFonts w:ascii="BrowalliaUPC" w:hAnsi="BrowalliaUPC" w:cs="BrowalliaUPC"/>
          <w:sz w:val="32"/>
          <w:szCs w:val="32"/>
        </w:rPr>
        <w:t xml:space="preserve">SPP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ในพื้นที่ 3 คือ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WSPP,Shipper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=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LNGShipper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[S</w:t>
      </w:r>
      <w:r w:rsidRPr="00AB2FD6">
        <w:rPr>
          <w:rFonts w:ascii="BrowalliaUPC" w:hAnsi="BrowalliaUPC" w:cs="BrowalliaUPC"/>
          <w:sz w:val="32"/>
          <w:szCs w:val="32"/>
          <w:cs/>
        </w:rPr>
        <w:t>1</w:t>
      </w:r>
      <w:r w:rsidRPr="00AB2FD6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SPP,Shipper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+ S</w:t>
      </w:r>
      <w:r w:rsidRPr="00AB2FD6">
        <w:rPr>
          <w:rFonts w:ascii="BrowalliaUPC" w:hAnsi="BrowalliaUPC" w:cs="BrowalliaUPC"/>
          <w:sz w:val="32"/>
          <w:szCs w:val="32"/>
          <w:cs/>
        </w:rPr>
        <w:t>2</w:t>
      </w:r>
      <w:r w:rsidRPr="00AB2FD6">
        <w:rPr>
          <w:rFonts w:ascii="BrowalliaUPC" w:hAnsi="BrowalliaUPC" w:cs="BrowalliaUPC"/>
          <w:sz w:val="32"/>
          <w:szCs w:val="32"/>
        </w:rPr>
        <w:t>,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SPP,Shipper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>] +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Tdzone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 + 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Tczone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 </w:t>
      </w:r>
      <w:r w:rsidRPr="00AB2FD6">
        <w:rPr>
          <w:rFonts w:ascii="BrowalliaUPC" w:hAnsi="BrowalliaUPC" w:cs="BrowalliaUPC"/>
          <w:sz w:val="32"/>
          <w:szCs w:val="32"/>
          <w:cs/>
        </w:rPr>
        <w:t>3] ทั้งนี้ [</w:t>
      </w:r>
      <w:proofErr w:type="spellStart"/>
      <w:r w:rsidRPr="00AB2FD6">
        <w:rPr>
          <w:rFonts w:ascii="BrowalliaUPC" w:hAnsi="BrowalliaUPC" w:cs="BrowalliaUPC"/>
          <w:sz w:val="32"/>
          <w:szCs w:val="32"/>
        </w:rPr>
        <w:t>Ld+Lc</w:t>
      </w:r>
      <w:proofErr w:type="spellEnd"/>
      <w:r w:rsidRPr="00AB2FD6">
        <w:rPr>
          <w:rFonts w:ascii="BrowalliaUPC" w:hAnsi="BrowalliaUPC" w:cs="BrowalliaUPC"/>
          <w:sz w:val="32"/>
          <w:szCs w:val="32"/>
        </w:rPr>
        <w:t xml:space="preserve">]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สำหรับผู้ใช้ก๊าซกลุ่มนี้เป็นไปตามอัตราค่าบริการที่ กกพ. กำหนด โดยราคานำเข้า </w:t>
      </w:r>
      <w:r w:rsidRPr="00AB2FD6">
        <w:rPr>
          <w:rFonts w:ascii="BrowalliaUPC" w:hAnsi="BrowalliaUPC" w:cs="BrowalliaUPC"/>
          <w:sz w:val="32"/>
          <w:szCs w:val="32"/>
        </w:rPr>
        <w:t xml:space="preserve">LNG 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ซึ่งเป็นราคา </w:t>
      </w:r>
      <w:r w:rsidRPr="00AB2FD6">
        <w:rPr>
          <w:rFonts w:ascii="BrowalliaUPC" w:hAnsi="BrowalliaUPC" w:cs="BrowalliaUPC"/>
          <w:sz w:val="32"/>
          <w:szCs w:val="32"/>
        </w:rPr>
        <w:t xml:space="preserve">LNG Benchmark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ให้เป็นไปตามหลักเกณฑ์ที่ กบง. และ 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 xml:space="preserve">. ให้ความเห็นชอบภายใต้การกำกับดูแลโดย กกพ. นอกจากนี้ สำหรับผู้ใช้ก๊าซธรรมชาติที่ใช้ก๊าซธรรมชาติจาก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แล้วมีความประสงค์จะใช้ </w:t>
      </w:r>
      <w:r w:rsidRPr="00AB2FD6">
        <w:rPr>
          <w:rFonts w:ascii="BrowalliaUPC" w:hAnsi="BrowalliaUPC" w:cs="BrowalliaUPC"/>
          <w:sz w:val="32"/>
          <w:szCs w:val="32"/>
        </w:rPr>
        <w:t xml:space="preserve">Pool Gas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ในบางช่วงเวลา ให้ กกพ. สามารถกำหนดราคา </w:t>
      </w:r>
      <w:r w:rsidRPr="00AB2FD6">
        <w:rPr>
          <w:rFonts w:ascii="BrowalliaUPC" w:hAnsi="BrowalliaUPC" w:cs="BrowalliaUPC"/>
          <w:sz w:val="32"/>
          <w:szCs w:val="32"/>
        </w:rPr>
        <w:t xml:space="preserve">Premium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จาก </w:t>
      </w:r>
      <w:r w:rsidRPr="00AB2FD6">
        <w:rPr>
          <w:rFonts w:ascii="BrowalliaUPC" w:hAnsi="BrowalliaUPC" w:cs="BrowalliaUPC"/>
          <w:sz w:val="32"/>
          <w:szCs w:val="32"/>
        </w:rPr>
        <w:t xml:space="preserve">Pool Gas </w:t>
      </w:r>
      <w:r w:rsidRPr="00AB2FD6">
        <w:rPr>
          <w:rFonts w:ascii="BrowalliaUPC" w:hAnsi="BrowalliaUPC" w:cs="BrowalliaUPC"/>
          <w:sz w:val="32"/>
          <w:szCs w:val="32"/>
          <w:cs/>
        </w:rPr>
        <w:t>สำหรับผู้ใช้ก๊าซธรรมชาติกลุ่มดังกล่าว เพื่อให้เกิดความเป็นธรรมต่อผู้ใช้ก๊าซธรรมชาติ ในภาพรวมของประเทศ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   3.3 กรอบระยะเวลาบังคับใช้โครงสร้างราคาก๊าซธรรมชาติ และแนวทางการดำเนินงานในช่วงเปลี่ยนผ่านตามข้อเสนอของ กกพ. มีดังนี้ (1) เห็นควรกำหนดให้โครงสร้างราคาก๊าซธรรมชาติใหม่มีผลบังคับใช้ภายใน 1 ปี นับจากวันที่ </w:t>
      </w:r>
      <w:proofErr w:type="spellStart"/>
      <w:r w:rsidRPr="00AB2FD6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AB2FD6">
        <w:rPr>
          <w:rFonts w:ascii="BrowalliaUPC" w:hAnsi="BrowalliaUPC" w:cs="BrowalliaUPC"/>
          <w:sz w:val="32"/>
          <w:szCs w:val="32"/>
          <w:cs/>
        </w:rPr>
        <w:t>. มีมติ และ (2) ในระหว่างการพิจารณากำหนดอัตราค่าบริการสำหรับการจัดหาและค้าส่งก๊าซธรรมชาติ (</w:t>
      </w:r>
      <w:r w:rsidRPr="00AB2FD6">
        <w:rPr>
          <w:rFonts w:ascii="BrowalliaUPC" w:hAnsi="BrowalliaUPC" w:cs="BrowalliaUPC"/>
          <w:sz w:val="32"/>
          <w:szCs w:val="32"/>
        </w:rPr>
        <w:t xml:space="preserve">S) </w:t>
      </w:r>
      <w:r w:rsidRPr="00AB2FD6">
        <w:rPr>
          <w:rFonts w:ascii="BrowalliaUPC" w:hAnsi="BrowalliaUPC" w:cs="BrowalliaUPC"/>
          <w:sz w:val="32"/>
          <w:szCs w:val="32"/>
          <w:cs/>
        </w:rPr>
        <w:t>และอัตราค่าบริการสำหรับการขนส่งก๊าซธรรมชาติทางท่อผ่านระบบส่งก๊าซธรรมชาติ (</w:t>
      </w:r>
      <w:r w:rsidRPr="00AB2FD6">
        <w:rPr>
          <w:rFonts w:ascii="BrowalliaUPC" w:hAnsi="BrowalliaUPC" w:cs="BrowalliaUPC"/>
          <w:sz w:val="32"/>
          <w:szCs w:val="32"/>
        </w:rPr>
        <w:t xml:space="preserve">T)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ตามโครงสร้างราคาก๊าซธรรมชาติใหม่ เห็นควรกำหนดแนวทางการดำเนินงานในช่วงเปลี่ยนผ่าน โดยส่วนที่ 1 กำหนดอัตราค่าบริการในการจัดหาและค้าส่งก๊าซธรรมชาติ (ร้อยละของ </w:t>
      </w:r>
      <w:r w:rsidRPr="00AB2FD6">
        <w:rPr>
          <w:rFonts w:ascii="BrowalliaUPC" w:hAnsi="BrowalliaUPC" w:cs="BrowalliaUPC"/>
          <w:sz w:val="32"/>
          <w:szCs w:val="32"/>
        </w:rPr>
        <w:t xml:space="preserve">Margin) </w:t>
      </w:r>
      <w:r w:rsidRPr="00AB2FD6">
        <w:rPr>
          <w:rFonts w:ascii="BrowalliaUPC" w:hAnsi="BrowalliaUPC" w:cs="BrowalliaUPC"/>
          <w:sz w:val="32"/>
          <w:szCs w:val="32"/>
          <w:cs/>
        </w:rPr>
        <w:t>โดยคำนวณจากราคาก๊าซธรรมชาติเฉลี่ย (</w:t>
      </w:r>
      <w:r w:rsidRPr="00AB2FD6">
        <w:rPr>
          <w:rFonts w:ascii="BrowalliaUPC" w:hAnsi="BrowalliaUPC" w:cs="BrowalliaUPC"/>
          <w:sz w:val="32"/>
          <w:szCs w:val="32"/>
        </w:rPr>
        <w:t xml:space="preserve">Pool Gas)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ตามวิธีปัจจุบัน และให้ ปตท.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>เร่งทำความเข้าใจการปรับโครงสร้างราคาก๊าซธรรมชาติกับผู้ใช้ก๊าซ ให้รองรับการปรับโครงสร้างราคาก๊าซธรรมชาติดังกล่าวแล้วเสร็จภายในกรอบระยะเวลาที่กำหนด และส่วนที่ 2 กำหนดให้</w:t>
      </w:r>
      <w:r w:rsidRPr="00AB2FD6">
        <w:rPr>
          <w:rFonts w:ascii="BrowalliaUPC" w:hAnsi="BrowalliaUPC" w:cs="BrowalliaUPC"/>
          <w:sz w:val="32"/>
          <w:szCs w:val="32"/>
          <w:cs/>
        </w:rPr>
        <w:lastRenderedPageBreak/>
        <w:t xml:space="preserve">อัตราค่าผ่านท่อก๊าซธรรมชาติสำหรับ </w:t>
      </w:r>
      <w:r w:rsidRPr="00AB2FD6">
        <w:rPr>
          <w:rFonts w:ascii="BrowalliaUPC" w:hAnsi="BrowalliaUPC" w:cs="BrowalliaUPC"/>
          <w:sz w:val="32"/>
          <w:szCs w:val="32"/>
        </w:rPr>
        <w:t xml:space="preserve">Shipper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รายใหม่เท่ากับอัตราค่าผ่านท่อบนบกพื้นที่ 3 ประกอบด้วย </w:t>
      </w:r>
      <w:r w:rsidRPr="00AB2FD6">
        <w:rPr>
          <w:rFonts w:ascii="BrowalliaUPC" w:hAnsi="BrowalliaUPC" w:cs="BrowalliaUPC"/>
          <w:sz w:val="32"/>
          <w:szCs w:val="32"/>
        </w:rPr>
        <w:t xml:space="preserve">Td Zone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3 และ </w:t>
      </w:r>
      <w:r w:rsidRPr="00AB2FD6">
        <w:rPr>
          <w:rFonts w:ascii="BrowalliaUPC" w:hAnsi="BrowalliaUPC" w:cs="BrowalliaUPC"/>
          <w:sz w:val="32"/>
          <w:szCs w:val="32"/>
        </w:rPr>
        <w:t xml:space="preserve">Tc Zone </w:t>
      </w:r>
      <w:r w:rsidRPr="00AB2FD6">
        <w:rPr>
          <w:rFonts w:ascii="BrowalliaUPC" w:hAnsi="BrowalliaUPC" w:cs="BrowalliaUPC"/>
          <w:sz w:val="32"/>
          <w:szCs w:val="32"/>
          <w:cs/>
        </w:rPr>
        <w:t>3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   3.4 ผลกระทบของข้อเสนอการปรับโครงสร้างราคาก๊าซธรรมชาติสำหรับการส่งเสริมการแข่งขันในกิจการก๊าซธรรมชาติ ระยะที่ 2 ต่อค่าไฟฟ้าและต้นทุนก๊าซธรรมชาติของโรงแยกก๊าซธรรมชาติ จากการประมาณการราคาก๊าซธรรมชาติระหว่างราคาก๊าซที่ใช้ </w:t>
      </w:r>
      <w:r w:rsidRPr="00AB2FD6">
        <w:rPr>
          <w:rFonts w:ascii="BrowalliaUPC" w:hAnsi="BrowalliaUPC" w:cs="BrowalliaUPC"/>
          <w:sz w:val="32"/>
          <w:szCs w:val="32"/>
        </w:rPr>
        <w:t xml:space="preserve">Pool Gas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แบบเดิม กับราคาก๊าซที่ใช้ </w:t>
      </w:r>
      <w:r w:rsidRPr="00AB2FD6">
        <w:rPr>
          <w:rFonts w:ascii="BrowalliaUPC" w:hAnsi="BrowalliaUPC" w:cs="BrowalliaUPC"/>
          <w:sz w:val="32"/>
          <w:szCs w:val="32"/>
        </w:rPr>
        <w:t xml:space="preserve">Pool Gas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แบบใหม่ตามข้อเสนอการปรับโครงสร้างราคาก๊าซธรรมชาติ โดยคำนวณค่าผ่านท่อก๊าซธรรมชาติในทะเลของ ปตท. ด้วยปริมาณที่ถูกต้อง คือ คำนวณจากปริมาณก๊าซธรรมชาติในอ่าวไทยทั้งหมด ซึ่งเปลี่ยนแปลงจากปัจจุบันที่คำนวณจากปริมาณก๊าซธรรมชาติจากอ่าวไทย รวมก๊าซธรรมชาติจากเมียนมา และ </w:t>
      </w:r>
      <w:r w:rsidRPr="00AB2FD6">
        <w:rPr>
          <w:rFonts w:ascii="BrowalliaUPC" w:hAnsi="BrowalliaUPC" w:cs="BrowalliaUPC"/>
          <w:sz w:val="32"/>
          <w:szCs w:val="32"/>
        </w:rPr>
        <w:t xml:space="preserve">LNG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ร่วมกับการคำนวณด้วยค่าผ่านท่อในทะเลทั้งหมดซึ่งรวม </w:t>
      </w:r>
      <w:r w:rsidRPr="00AB2FD6">
        <w:rPr>
          <w:rFonts w:ascii="BrowalliaUPC" w:hAnsi="BrowalliaUPC" w:cs="BrowalliaUPC"/>
          <w:sz w:val="32"/>
          <w:szCs w:val="32"/>
        </w:rPr>
        <w:t xml:space="preserve">TTM </w:t>
      </w:r>
      <w:r w:rsidRPr="00AB2FD6">
        <w:rPr>
          <w:rFonts w:ascii="BrowalliaUPC" w:hAnsi="BrowalliaUPC" w:cs="BrowalliaUPC"/>
          <w:sz w:val="32"/>
          <w:szCs w:val="32"/>
          <w:cs/>
        </w:rPr>
        <w:t>โดยอ้างอิงข้อมูลความต้องการใช้ก๊าซ ปริมาณจัดหาก๊าซ ราคาก๊าซธรรมชาติของเดือนมกราคม 2564 และประมาณการรายได้ของระบบท่อในทะเลของพื้นที่ 2 ปัจจุบัน ไปอยู่พื้นที่ 1 ตามสัดส่วนสินทรัพย์ของระบบท่อเส้นที่ 2 ที่อยู่ในทะเลในอัตราร้อยละ 66 โดยคิดจากอัตราผลตอบแทนเงินลงทุน (</w:t>
      </w:r>
      <w:r w:rsidRPr="00AB2FD6">
        <w:rPr>
          <w:rFonts w:ascii="BrowalliaUPC" w:hAnsi="BrowalliaUPC" w:cs="BrowalliaUPC"/>
          <w:sz w:val="32"/>
          <w:szCs w:val="32"/>
        </w:rPr>
        <w:t xml:space="preserve">Allowed Revenue)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ตามวิธีการเดิมที่ยังไม่รวมเงินลงทุนใหม่ จากนั้นนำราคาก๊าซที่ได้มาเปรียบเทียบเพื่อพิจารณาผลกระทบที่เกิดขึ้นกับลูกค้าแต่ละรายพบว่า ราคาก๊าซธรรมชาติสำหรับโรงแยกก๊าซธรรมชาติเพิ่มขึ้นประมาณ 3.2976 บาทต่อล้านบีทียู ซึ่งจะทำให้ต้นทุนของโรงแยกก๊าซธรรมชาติเพิ่มขึ้นประมาณ 95 ล้านบาทต่อเดือน เช่นเดียวกับราคาก๊าซสำหรับโรงไฟฟ้าจะนะ ที่เพิ่มขึ้นประมาณ 3.5292 บาท ต่อล้านบีทียู ในขณะที่ราคาก๊าซสำหรับกลุ่มโรงไฟฟ้าของ กฟผ. </w:t>
      </w:r>
      <w:r w:rsidRPr="00AB2FD6">
        <w:rPr>
          <w:rFonts w:ascii="BrowalliaUPC" w:hAnsi="BrowalliaUPC" w:cs="BrowalliaUPC"/>
          <w:sz w:val="32"/>
          <w:szCs w:val="32"/>
        </w:rPr>
        <w:t xml:space="preserve">IPP SPP </w:t>
      </w:r>
      <w:r w:rsidRPr="00AB2FD6">
        <w:rPr>
          <w:rFonts w:ascii="BrowalliaUPC" w:hAnsi="BrowalliaUPC" w:cs="BrowalliaUPC"/>
          <w:sz w:val="32"/>
          <w:szCs w:val="32"/>
          <w:cs/>
        </w:rPr>
        <w:t xml:space="preserve">กลุ่ม </w:t>
      </w:r>
      <w:r w:rsidRPr="00AB2FD6">
        <w:rPr>
          <w:rFonts w:ascii="BrowalliaUPC" w:hAnsi="BrowalliaUPC" w:cs="BrowalliaUPC"/>
          <w:sz w:val="32"/>
          <w:szCs w:val="32"/>
        </w:rPr>
        <w:t xml:space="preserve">NGV </w:t>
      </w:r>
      <w:r w:rsidRPr="00AB2FD6">
        <w:rPr>
          <w:rFonts w:ascii="BrowalliaUPC" w:hAnsi="BrowalliaUPC" w:cs="BrowalliaUPC"/>
          <w:sz w:val="32"/>
          <w:szCs w:val="32"/>
          <w:cs/>
        </w:rPr>
        <w:t>และกลุ่มอุตสาหกรรม ลดลงประมาณ 1.0682 บาทต่อล้านบีทียู เช่นเดียวกับราคาก๊าซสำหรับโรงไฟฟ้าขนอม ที่ลดลงประมาณ 1.8620 บาท ต่อล้านบีทียู ทั้งนี้ ส่งผลให้ค่าไฟฟ้าในภาพรวมของประเทศลดลงประมาณ 56 ล้านบาทต่อเดือน หรือคิดเป็นค่าไฟฟ้าตามสูตรการปรับอัตราค่าไฟฟ้าโดยอัตโนมัติ (</w:t>
      </w:r>
      <w:r w:rsidRPr="00AB2FD6">
        <w:rPr>
          <w:rFonts w:ascii="BrowalliaUPC" w:hAnsi="BrowalliaUPC" w:cs="BrowalliaUPC"/>
          <w:sz w:val="32"/>
          <w:szCs w:val="32"/>
        </w:rPr>
        <w:t xml:space="preserve">Ft) </w:t>
      </w:r>
      <w:r w:rsidRPr="00AB2FD6">
        <w:rPr>
          <w:rFonts w:ascii="BrowalliaUPC" w:hAnsi="BrowalliaUPC" w:cs="BrowalliaUPC"/>
          <w:sz w:val="32"/>
          <w:szCs w:val="32"/>
          <w:cs/>
        </w:rPr>
        <w:t>ลดลงประมาณ 0.39 สตางค์ต่อหน่วย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  <w:u w:val="single"/>
        </w:rPr>
      </w:pPr>
      <w:r w:rsidRPr="00AB2FD6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AB2FD6" w:rsidRPr="00AB2FD6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1. เห็นชอบโครงสร้างราคาก๊าซธรรมชาติสำหรับการส่งเสริมการแข่งขันในกิจการก๊าซธรรมชาติ ระยะที่ 2 รวมทั้งกรอบระยะเวลาบังคับใช้โครงสร้างราคาก๊าซธรรมชาติ และแนวทางการดำเนินงานในช่วงเปลี่ยนผ่านตามที่คณะกรรมการกำกับกิจการพลังงาน (กกพ.) เสนอ</w:t>
      </w:r>
    </w:p>
    <w:p w:rsidR="00C96C33" w:rsidRPr="003C0EBC" w:rsidRDefault="00AB2FD6" w:rsidP="00AB2FD6">
      <w:pPr>
        <w:rPr>
          <w:rFonts w:ascii="BrowalliaUPC" w:hAnsi="BrowalliaUPC" w:cs="BrowalliaUPC"/>
          <w:sz w:val="32"/>
          <w:szCs w:val="32"/>
        </w:rPr>
      </w:pPr>
      <w:r w:rsidRPr="00AB2FD6">
        <w:rPr>
          <w:rFonts w:ascii="BrowalliaUPC" w:hAnsi="BrowalliaUPC" w:cs="BrowalliaUPC"/>
          <w:sz w:val="32"/>
          <w:szCs w:val="32"/>
          <w:cs/>
        </w:rPr>
        <w:t xml:space="preserve">        2. มอบหมายให้ กกพ. และหน่วยงานที่เกี่ยวข้องดำเนินการในส่วนที่เกี่ยวข้องต่อไป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6A2182"/>
    <w:rsid w:val="00787F31"/>
    <w:rsid w:val="009217CA"/>
    <w:rsid w:val="00930610"/>
    <w:rsid w:val="00AB2FD6"/>
    <w:rsid w:val="00C96C33"/>
    <w:rsid w:val="00CA2074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66416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</cp:revision>
  <dcterms:created xsi:type="dcterms:W3CDTF">2018-03-27T04:11:00Z</dcterms:created>
  <dcterms:modified xsi:type="dcterms:W3CDTF">2022-09-27T04:31:00Z</dcterms:modified>
</cp:coreProperties>
</file>